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center"/>
        <w:rPr>
          <w:rFonts w:ascii="Times New Roman" w:cs="Times New Roman" w:eastAsia="Times New Roman" w:hAnsi="Times New Roman"/>
          <w:b w:val="false"/>
          <w:i w:val="false"/>
          <w:smallCaps w:val="false"/>
          <w:color w:val="000000"/>
          <w:sz w:val="28"/>
          <w:szCs w:val="28"/>
          <w:u w:val="single"/>
          <w:shd w:val="clear" w:color="auto" w:fill="auto"/>
          <w:vertAlign w:val="baseline"/>
        </w:rPr>
      </w:pP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8"/>
          <w:szCs w:val="28"/>
          <w:u w:val="single"/>
          <w:shd w:val="clear" w:color="auto" w:fill="auto"/>
          <w:vertAlign w:val="baseline"/>
        </w:rPr>
        <w:t>SZKOLNY ZESTAW PROGRAMÓW NAUCZANIA</w:t>
      </w: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center"/>
        <w:rPr>
          <w:rFonts w:ascii="Times New Roman" w:cs="Times New Roman" w:eastAsia="Times New Roman" w:hAnsi="Times New Roman"/>
          <w:b w:val="false"/>
          <w:i w:val="false"/>
          <w:smallCaps w:val="false"/>
          <w:color w:val="000000"/>
          <w:sz w:val="28"/>
          <w:szCs w:val="28"/>
          <w:u w:val="single"/>
          <w:shd w:val="clear" w:color="auto" w:fill="auto"/>
          <w:vertAlign w:val="baseline"/>
        </w:rPr>
      </w:pP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8"/>
          <w:szCs w:val="28"/>
          <w:u w:val="single"/>
          <w:shd w:val="clear" w:color="auto" w:fill="auto"/>
          <w:vertAlign w:val="baseline"/>
        </w:rPr>
        <w:t xml:space="preserve">SZKOŁA PODSTAWOWA </w:t>
      </w: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center"/>
        <w:rPr>
          <w:rFonts w:ascii="Times New Roman" w:cs="Times New Roman" w:eastAsia="Times New Roman" w:hAnsi="Times New Roman"/>
          <w:b w:val="false"/>
          <w:i w:val="false"/>
          <w:smallCaps w:val="false"/>
          <w:color w:val="000000"/>
          <w:sz w:val="28"/>
          <w:szCs w:val="28"/>
          <w:u w:val="single"/>
          <w:shd w:val="clear" w:color="auto" w:fill="auto"/>
          <w:vertAlign w:val="baseline"/>
        </w:rPr>
      </w:pPr>
    </w:p>
    <w:tbl>
      <w:tblPr>
        <w:tblStyle w:val="style4106"/>
        <w:tblW w:w="9637" w:type="dxa"/>
        <w:jc w:val="left"/>
        <w:tblLayout w:type="fixed"/>
        <w:tblLook w:val="0000" w:firstRow="0" w:lastRow="0" w:firstColumn="0" w:lastColumn="0" w:noHBand="0" w:noVBand="0"/>
      </w:tblPr>
      <w:tblGrid>
        <w:gridCol w:w="1927"/>
        <w:gridCol w:w="1927"/>
        <w:gridCol w:w="1928"/>
        <w:gridCol w:w="1927"/>
        <w:gridCol w:w="1928"/>
      </w:tblGrid>
      <w:tr>
        <w:trPr>
          <w:cantSplit/>
          <w:tblHeader/>
          <w:jc w:val="lef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center"/>
              <w:rPr>
                <w:rFonts w:ascii="Times New Roman" w:cs="Times New Roman" w:eastAsia="Times New Roman" w:hAnsi="Times New Roman"/>
                <w:b/>
                <w:i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/>
                <w:i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  <w:t>Rodzaj zajęć edukacyjnych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center"/>
              <w:rPr>
                <w:rFonts w:ascii="Times New Roman" w:cs="Times New Roman" w:eastAsia="Times New Roman" w:hAnsi="Times New Roman"/>
                <w:b/>
                <w:i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/>
                <w:i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  <w:t>Numer dopuszczenia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center"/>
              <w:rPr>
                <w:rFonts w:ascii="Times New Roman" w:cs="Times New Roman" w:eastAsia="Times New Roman" w:hAnsi="Times New Roman"/>
                <w:b/>
                <w:i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/>
                <w:i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  <w:t>Autor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center"/>
              <w:rPr>
                <w:rFonts w:ascii="Times New Roman" w:cs="Times New Roman" w:eastAsia="Times New Roman" w:hAnsi="Times New Roman"/>
                <w:b/>
                <w:i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/>
                <w:i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  <w:t>Tytuł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center"/>
              <w:rPr>
                <w:rFonts w:ascii="Times New Roman" w:cs="Times New Roman" w:eastAsia="Times New Roman" w:hAnsi="Times New Roman"/>
                <w:b/>
                <w:i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/>
                <w:i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  <w:t>Wydawnictwo</w:t>
            </w:r>
          </w:p>
        </w:tc>
      </w:tr>
      <w:tr>
        <w:tblPrEx/>
        <w:trPr>
          <w:cantSplit/>
          <w:trHeight w:val="2984" w:hRule="atLeast"/>
          <w:tblHeader w:val="false"/>
          <w:jc w:val="left"/>
        </w:trPr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JĘZYK POLSKI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color w:val="001d35"/>
                <w:sz w:val="24"/>
                <w:szCs w:val="24"/>
                <w:highlight w:val="white"/>
              </w:rPr>
              <w:t>907/5/2021/z1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  <w:highlight w:val="white"/>
              </w:rPr>
              <w:t>Joanna Kościerzyńska, Joanna Ginter, Katarzyna Łęk, Natalia Bielawska, Monika Iwanowska, Małgorzata Chmiel, Joanna Krzemińska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“Nowe słowa na start”.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Program nauczania języka polskiego w szkole podstawowej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center"/>
              <w:rPr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Nowa Era</w:t>
            </w:r>
          </w:p>
        </w:tc>
      </w:tr>
      <w:tr>
        <w:tblPrEx/>
        <w:trPr>
          <w:cantSplit/>
          <w:trHeight w:val="484" w:hRule="atLeast"/>
          <w:tblHeader w:val="false"/>
          <w:jc w:val="left"/>
        </w:trPr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RELIGIA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575/2017/I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Maria Baron, Marcin Ogiolda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“Droga wspólnoty zbawionych”.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Program nauczania religii w szkole podstawowej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Wydawnictwo Świętego Krzyża Opole</w:t>
            </w:r>
          </w:p>
        </w:tc>
      </w:tr>
      <w:tr>
        <w:tblPrEx/>
        <w:trPr>
          <w:cantSplit/>
          <w:tblHeader w:val="false"/>
          <w:jc w:val="left"/>
        </w:trPr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MATEMATYKA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875/5/2021/z1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M. Braun, A. Mańkowska, M. Paszyńska, K. Wej, W. Babiański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Matematyka z kluczem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Nowa Era</w:t>
            </w:r>
          </w:p>
        </w:tc>
      </w:tr>
      <w:tr>
        <w:tblPrEx/>
        <w:trPr>
          <w:cantSplit/>
          <w:tblHeader w:val="false"/>
          <w:jc w:val="left"/>
        </w:trPr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FIZYKA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885/2/2018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G. Francuz-Oratorium, T. Kulawik, M. Nowotny-Różańska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Spotkanie z fizyką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Nowa Era</w:t>
            </w:r>
          </w:p>
        </w:tc>
      </w:tr>
      <w:tr>
        <w:tblPrEx/>
        <w:trPr>
          <w:cantSplit/>
          <w:tblHeader w:val="false"/>
          <w:jc w:val="left"/>
        </w:trPr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EDUKACJA DLA BEZPIECZEŃSTWA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1227/2024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J.Słoma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 xml:space="preserve"> Edukacja dla bezpieczeństwa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Nowa Era</w:t>
            </w:r>
          </w:p>
        </w:tc>
      </w:tr>
      <w:tr>
        <w:tblPrEx/>
        <w:trPr>
          <w:cantSplit/>
          <w:tblHeader w:val="false"/>
          <w:jc w:val="left"/>
        </w:trPr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widowControl w:val="false"/>
              <w:spacing w:before="240" w:after="240" w:lineRule="auto" w:line="276"/>
              <w:ind w:left="0" w:firstLine="0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HISTORIA KL 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widowControl w:val="false"/>
              <w:spacing w:after="120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877/4/2017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widowControl w:val="false"/>
              <w:spacing w:before="240" w:after="240" w:lineRule="auto" w:line="27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JarosławKłaczkowAnna Łaszkiewicz Stanisław Roszak 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Wczoraj i dziś 7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Program nauczania historii w klasach 4-8 szkoły podstawowej autorstwa Tomasza Maćkowskiego 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widowControl w:val="false"/>
              <w:spacing w:after="120"/>
              <w:jc w:val="center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Nowa Era</w:t>
            </w:r>
          </w:p>
        </w:tc>
      </w:tr>
      <w:tr>
        <w:tblPrEx/>
        <w:trPr>
          <w:cantSplit/>
          <w:tblHeader w:val="false"/>
          <w:jc w:val="left"/>
        </w:trPr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widowControl w:val="false"/>
              <w:spacing w:before="240" w:after="240" w:lineRule="auto" w:line="276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HISTORIA KL 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877/5/2018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widowControl w:val="false"/>
              <w:spacing w:before="240" w:after="240" w:lineRule="auto" w:line="276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Robert Sniegocki Agnieszka Zielinska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widowControl w:val="false"/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Wczoraj i dziś 8</w:t>
            </w:r>
          </w:p>
          <w:p>
            <w:pPr>
              <w:pStyle w:val="style0"/>
              <w:widowControl w:val="false"/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Program nauczania historii w klasach 4-8 szkoły podstawowej autorstwa Tomasza Maćkowskiego 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widowControl w:val="false"/>
              <w:spacing w:after="120"/>
              <w:jc w:val="center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Nowa Era</w:t>
            </w:r>
          </w:p>
        </w:tc>
      </w:tr>
      <w:tr>
        <w:tblPrEx/>
        <w:trPr>
          <w:cantSplit/>
          <w:tblHeader w:val="false"/>
          <w:jc w:val="left"/>
        </w:trPr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WOS KL 7 </w:t>
            </w:r>
          </w:p>
          <w:p>
            <w:pPr>
              <w:pStyle w:val="style0"/>
              <w:widowControl w:val="false"/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WOS KL 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874/2017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widowControl w:val="false"/>
              <w:spacing w:before="240" w:after="240" w:lineRule="auto" w:line="27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Iwona Janicka</w:t>
            </w:r>
          </w:p>
          <w:p>
            <w:pPr>
              <w:pStyle w:val="style0"/>
              <w:widowControl w:val="false"/>
              <w:spacing w:before="240" w:after="240" w:lineRule="auto" w:line="27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Arkadiusz Janicki</w:t>
            </w:r>
          </w:p>
          <w:p>
            <w:pPr>
              <w:pStyle w:val="style0"/>
              <w:widowControl w:val="false"/>
              <w:spacing w:before="240" w:after="240" w:lineRule="auto" w:line="27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Aleksandra Kucia- Maćkowska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Tomasz Maćkowski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widowControl w:val="false"/>
              <w:spacing w:before="240" w:after="240" w:lineRule="auto" w:line="276"/>
              <w:ind w:left="18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Dziś i jutro</w:t>
            </w:r>
          </w:p>
          <w:p>
            <w:pPr>
              <w:pStyle w:val="style0"/>
              <w:widowControl w:val="false"/>
              <w:spacing w:before="240" w:after="240" w:lineRule="auto" w:line="276"/>
              <w:ind w:left="18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Program nauczania ogólnego wiedzy o społeczeństwie dla szkoły podstawowej autorstwa Barbary Furman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widowControl w:val="false"/>
              <w:spacing w:after="120"/>
              <w:jc w:val="center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Nowa Era</w:t>
            </w:r>
          </w:p>
        </w:tc>
      </w:tr>
      <w:tr>
        <w:tblPrEx/>
        <w:trPr>
          <w:cantSplit/>
          <w:tblHeader w:val="false"/>
          <w:jc w:val="left"/>
        </w:trPr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  <w:lang w:val="en-US"/>
              </w:rPr>
              <w:t>Biologia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  <w:lang w:val="en-US"/>
              </w:rPr>
              <w:t>844/3/2018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  <w:lang w:val="en-US"/>
              </w:rPr>
              <w:t>A. Zdzienicka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  <w:lang w:val="en-US"/>
              </w:rPr>
              <w:t>Puls życia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  <w:lang w:val="en-US"/>
              </w:rPr>
              <w:t xml:space="preserve">Nowa Era </w:t>
            </w:r>
          </w:p>
        </w:tc>
      </w:tr>
      <w:tr>
        <w:tblPrEx/>
        <w:trPr>
          <w:cantSplit/>
          <w:tblHeader w:val="false"/>
          <w:jc w:val="left"/>
        </w:trPr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  <w:lang w:val="en-US"/>
              </w:rPr>
              <w:t xml:space="preserve">Chemia 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  <w:lang w:val="en-US"/>
              </w:rPr>
              <w:t>785/2/2018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  <w:lang w:val="en-US"/>
              </w:rPr>
              <w:t xml:space="preserve">T. Kulawik, M. Litwin 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  <w:lang w:val="en-US"/>
              </w:rPr>
              <w:t>Chemia Nowej Ery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  <w:lang w:val="en-US"/>
              </w:rPr>
              <w:t xml:space="preserve">Nowa Era </w:t>
            </w:r>
          </w:p>
        </w:tc>
      </w:tr>
      <w:tr>
        <w:tblPrEx/>
        <w:trPr>
          <w:cantSplit/>
          <w:tblHeader w:val="false"/>
          <w:jc w:val="lef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  <w:lang w:val="en-US"/>
              </w:rPr>
              <w:t xml:space="preserve">Geografia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  <w:lang w:val="en-US"/>
              </w:rPr>
              <w:t>906/4/2018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  <w:lang w:val="en-US"/>
              </w:rPr>
              <w:t>E.M.Tuz, B.Dziedzic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  <w:lang w:val="en-US"/>
              </w:rPr>
              <w:t>Planeta Nowa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0"/>
                <w:szCs w:val="20"/>
                <w:u w:val="non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0"/>
                <w:szCs w:val="20"/>
                <w:u w:val="none"/>
                <w:shd w:val="clear" w:color="auto" w:fill="auto"/>
                <w:vertAlign w:val="baseline"/>
                <w:lang w:val="en-US"/>
              </w:rPr>
              <w:t xml:space="preserve">Nowa Era </w:t>
            </w:r>
          </w:p>
        </w:tc>
      </w:tr>
      <w:tr>
        <w:tblPrEx/>
        <w:trPr>
          <w:cantSplit/>
          <w:tblHeader w:val="false"/>
          <w:jc w:val="lef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  <w:lang w:val="en-US"/>
              </w:rPr>
              <w:t xml:space="preserve">Wychowanie fizyczne 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  <w:lang w:val="en-US"/>
              </w:rPr>
              <w:t xml:space="preserve">Edukacja zdrowotna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  <w:lang w:val="en-US"/>
              </w:rPr>
              <w:t>DKW-4014-88/01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  <w:lang w:val="en-US"/>
              </w:rPr>
              <w:t>A. Borzęcki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  <w:lang w:val="en-US"/>
              </w:rPr>
              <w:t>MEN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  <w:lang w:val="en-US"/>
              </w:rPr>
              <w:t>Od zabawy do sportu i rekreacji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  <w:lang w:val="en-US"/>
              </w:rPr>
              <w:t xml:space="preserve">Program nauczania edukacji zdrowotnej w szkole podstawowej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  <w:lang w:val="en-US"/>
              </w:rPr>
              <w:t>WSiP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  <w:lang w:val="en-US"/>
              </w:rPr>
              <w:t>MEN</w:t>
            </w:r>
          </w:p>
        </w:tc>
      </w:tr>
    </w:tbl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center"/>
        <w:rPr>
          <w:rFonts w:ascii="Times New Roman" w:cs="Times New Roman" w:eastAsia="Times New Roman" w:hAnsi="Times New Roman"/>
          <w:b w:val="false"/>
          <w:i w:val="false"/>
          <w:smallCaps w:val="false"/>
          <w:color w:val="000000"/>
          <w:sz w:val="28"/>
          <w:szCs w:val="28"/>
          <w:u w:val="single"/>
          <w:shd w:val="clear" w:color="auto" w:fill="auto"/>
          <w:vertAlign w:val="baseline"/>
        </w:rPr>
      </w:pPr>
    </w:p>
    <w:sectPr>
      <w:pgSz w:w="11905" w:h="16837" w:orient="portrait"/>
      <w:pgMar w:top="1134" w:right="1134" w:bottom="1134" w:left="1134" w:header="708" w:footer="708" w:gutter="0"/>
      <w:pgNumType w:start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0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/>
    <w:pPrDefault>
      <w:pPr/>
    </w:pPrDefault>
  </w:docDefaults>
  <w:style w:type="table" w:customStyle="1" w:styleId="style4097">
    <w:name w:val="TableNormal"/>
    <w:next w:val="style4097"/>
    <w:pPr/>
    <w:rPr/>
    <w:tblPr>
      <w:tblCellMar>
        <w:top w:w="100" w:type="dxa"/>
        <w:left w:w="100" w:type="dxa"/>
        <w:bottom w:w="100" w:type="dxa"/>
        <w:right w:w="100" w:type="dxa"/>
      </w:tblCellMar>
    </w:tblPr>
    <w:tcPr>
      <w:tcBorders/>
    </w:tcPr>
  </w:style>
  <w:style w:type="paragraph" w:customStyle="1" w:styleId="style4098">
    <w:name w:val="normal"/>
    <w:next w:val="style4098"/>
    <w:pPr/>
  </w:style>
  <w:style w:type="paragraph" w:styleId="style1">
    <w:name w:val="heading 1"/>
    <w:basedOn w:val="style4098"/>
    <w:next w:val="style4098"/>
    <w:pPr>
      <w:keepNext/>
      <w:keepLines/>
      <w:pageBreakBefore w:val="false"/>
      <w:spacing w:before="480" w:after="120"/>
    </w:pPr>
    <w:rPr>
      <w:b/>
      <w:sz w:val="48"/>
      <w:szCs w:val="48"/>
    </w:rPr>
  </w:style>
  <w:style w:type="paragraph" w:styleId="style2">
    <w:name w:val="heading 2"/>
    <w:basedOn w:val="style4098"/>
    <w:next w:val="style4098"/>
    <w:pPr>
      <w:keepNext/>
      <w:keepLines/>
      <w:pageBreakBefore w:val="false"/>
      <w:spacing w:before="360" w:after="80"/>
    </w:pPr>
    <w:rPr>
      <w:b/>
      <w:sz w:val="36"/>
      <w:szCs w:val="36"/>
    </w:rPr>
  </w:style>
  <w:style w:type="paragraph" w:styleId="style3">
    <w:name w:val="heading 3"/>
    <w:basedOn w:val="style4098"/>
    <w:next w:val="style4098"/>
    <w:pPr>
      <w:keepNext/>
      <w:keepLines/>
      <w:pageBreakBefore w:val="false"/>
      <w:spacing w:before="280" w:after="80"/>
    </w:pPr>
    <w:rPr>
      <w:b/>
      <w:sz w:val="28"/>
      <w:szCs w:val="28"/>
    </w:rPr>
  </w:style>
  <w:style w:type="paragraph" w:styleId="style4">
    <w:name w:val="heading 4"/>
    <w:basedOn w:val="style4098"/>
    <w:next w:val="style4098"/>
    <w:pPr>
      <w:keepNext/>
      <w:keepLines/>
      <w:pageBreakBefore w:val="false"/>
      <w:spacing w:before="240" w:after="40"/>
    </w:pPr>
    <w:rPr>
      <w:b/>
      <w:sz w:val="24"/>
      <w:szCs w:val="24"/>
    </w:rPr>
  </w:style>
  <w:style w:type="paragraph" w:styleId="style5">
    <w:name w:val="heading 5"/>
    <w:basedOn w:val="style4098"/>
    <w:next w:val="style4098"/>
    <w:pPr>
      <w:keepNext/>
      <w:keepLines/>
      <w:pageBreakBefore w:val="false"/>
      <w:spacing w:before="220" w:after="40"/>
    </w:pPr>
    <w:rPr>
      <w:b/>
      <w:sz w:val="22"/>
      <w:szCs w:val="22"/>
    </w:rPr>
  </w:style>
  <w:style w:type="paragraph" w:styleId="style6">
    <w:name w:val="heading 6"/>
    <w:basedOn w:val="style4098"/>
    <w:next w:val="style4098"/>
    <w:pPr>
      <w:keepNext/>
      <w:keepLines/>
      <w:pageBreakBefore w:val="false"/>
      <w:spacing w:before="200" w:after="40"/>
    </w:pPr>
    <w:rPr>
      <w:b/>
      <w:sz w:val="20"/>
      <w:szCs w:val="20"/>
    </w:rPr>
  </w:style>
  <w:style w:type="paragraph" w:styleId="style62">
    <w:name w:val="Title"/>
    <w:basedOn w:val="style4098"/>
    <w:next w:val="style4098"/>
    <w:pPr>
      <w:keepNext/>
      <w:keepLines/>
      <w:pageBreakBefore w:val="false"/>
      <w:spacing w:before="480" w:after="120"/>
    </w:pPr>
    <w:rPr>
      <w:b/>
      <w:sz w:val="72"/>
      <w:szCs w:val="72"/>
    </w:rPr>
  </w:style>
  <w:style w:type="paragraph" w:customStyle="1" w:styleId="style4099">
    <w:name w:val="Normalny"/>
    <w:next w:val="style4099"/>
    <w:pPr>
      <w:widowControl w:val="false"/>
      <w:suppressAutoHyphens w:val="false"/>
      <w:spacing w:lineRule="atLeast" w:line="1"/>
      <w:ind w:leftChars="-1" w:rightChars="0" w:hangingChars="1"/>
      <w:textDirection w:val="btLr"/>
      <w:textAlignment w:val="top"/>
      <w:outlineLvl w:val="0"/>
    </w:pPr>
    <w:rPr>
      <w:color w:val="000000"/>
      <w:w w:val="100"/>
      <w:position w:val="-1"/>
      <w:sz w:val="24"/>
      <w:szCs w:val="24"/>
      <w:effect w:val="none"/>
      <w:vertAlign w:val="baseline"/>
      <w:cs w:val="false"/>
      <w:em w:val="none"/>
      <w:lang w:bidi="ar-SA"/>
    </w:rPr>
  </w:style>
  <w:style w:type="character" w:customStyle="1" w:styleId="style4100">
    <w:name w:val="Domyślna czcionka akapitu"/>
    <w:next w:val="style4100"/>
    <w:rPr>
      <w:w w:val="100"/>
      <w:position w:val="-1"/>
      <w:effect w:val="none"/>
      <w:vertAlign w:val="baseline"/>
      <w:cs w:val="false"/>
      <w:em w:val="none"/>
    </w:rPr>
  </w:style>
  <w:style w:type="table" w:customStyle="1" w:styleId="style4101">
    <w:name w:val="Standardowy"/>
    <w:next w:val="style4101"/>
    <w:pPr>
      <w:suppressAutoHyphens/>
      <w:spacing w:lineRule="atLeast" w:line="1"/>
      <w:ind w:leftChars="-1" w:rightChars="0" w:hangingChars="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false"/>
      <w:em w:val="none"/>
    </w:rPr>
    <w:tblPr>
      <w:jc w:val="left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customStyle="1" w:styleId="style4102">
    <w:name w:val="Bez listy"/>
    <w:next w:val="style4102"/>
    <w:pPr>
      <w:suppressAutoHyphens/>
      <w:spacing w:lineRule="atLeast" w:line="1"/>
      <w:ind w:leftChars="-1" w:rightChars="0" w:hangingChars="1"/>
      <w:textDirection w:val="btLr"/>
      <w:textAlignment w:val="top"/>
      <w:outlineLvl w:val="0"/>
    </w:pPr>
  </w:style>
  <w:style w:type="paragraph" w:customStyle="1" w:styleId="style4103">
    <w:name w:val="Tekst podstawowy"/>
    <w:basedOn w:val="style4099"/>
    <w:next w:val="style4103"/>
    <w:pPr>
      <w:widowControl w:val="false"/>
      <w:suppressAutoHyphens w:val="false"/>
      <w:spacing w:before="0" w:after="120" w:lineRule="atLeast" w:line="1"/>
      <w:ind w:leftChars="-1" w:rightChars="0" w:hangingChars="1"/>
      <w:textDirection w:val="btLr"/>
      <w:textAlignment w:val="top"/>
      <w:outlineLvl w:val="0"/>
    </w:pPr>
    <w:rPr>
      <w:color w:val="000000"/>
      <w:w w:val="100"/>
      <w:position w:val="-1"/>
      <w:sz w:val="24"/>
      <w:szCs w:val="24"/>
      <w:effect w:val="none"/>
      <w:vertAlign w:val="baseline"/>
      <w:cs w:val="false"/>
      <w:em w:val="none"/>
      <w:lang w:bidi="ar-SA"/>
    </w:rPr>
  </w:style>
  <w:style w:type="paragraph" w:customStyle="1" w:styleId="style4104">
    <w:name w:val="Zawartość tabeli"/>
    <w:basedOn w:val="style4103"/>
    <w:next w:val="style4104"/>
    <w:pPr>
      <w:widowControl w:val="false"/>
      <w:suppressLineNumbers/>
      <w:suppressAutoHyphens w:val="false"/>
      <w:spacing w:before="0" w:after="120" w:lineRule="atLeast" w:line="1"/>
      <w:ind w:leftChars="-1" w:rightChars="0" w:hangingChars="1"/>
      <w:textDirection w:val="btLr"/>
      <w:textAlignment w:val="top"/>
      <w:outlineLvl w:val="0"/>
    </w:pPr>
    <w:rPr>
      <w:color w:val="000000"/>
      <w:w w:val="100"/>
      <w:position w:val="-1"/>
      <w:sz w:val="24"/>
      <w:szCs w:val="24"/>
      <w:effect w:val="none"/>
      <w:vertAlign w:val="baseline"/>
      <w:cs w:val="false"/>
      <w:em w:val="none"/>
      <w:lang w:bidi="ar-SA"/>
    </w:rPr>
  </w:style>
  <w:style w:type="paragraph" w:customStyle="1" w:styleId="style4105">
    <w:name w:val="Nagłówek tabeli"/>
    <w:basedOn w:val="style4104"/>
    <w:next w:val="style4105"/>
    <w:pPr>
      <w:widowControl w:val="false"/>
      <w:suppressLineNumbers/>
      <w:suppressAutoHyphens w:val="false"/>
      <w:spacing w:before="0" w:after="120" w:lineRule="atLeast" w:line="1"/>
      <w:ind w:leftChars="-1" w:rightChars="0" w:hangingChars="1"/>
      <w:jc w:val="center"/>
      <w:textDirection w:val="btLr"/>
      <w:textAlignment w:val="top"/>
      <w:outlineLvl w:val="0"/>
    </w:pPr>
    <w:rPr>
      <w:b/>
      <w:bCs/>
      <w:i/>
      <w:iCs/>
      <w:color w:val="000000"/>
      <w:w w:val="100"/>
      <w:position w:val="-1"/>
      <w:sz w:val="24"/>
      <w:szCs w:val="24"/>
      <w:effect w:val="none"/>
      <w:vertAlign w:val="baseline"/>
      <w:cs w:val="false"/>
      <w:em w:val="none"/>
      <w:lang w:bidi="ar-SA"/>
    </w:rPr>
  </w:style>
  <w:style w:type="paragraph" w:styleId="style74">
    <w:name w:val="Subtitle"/>
    <w:basedOn w:val="style4098"/>
    <w:next w:val="style4098"/>
    <w:pPr>
      <w:keepNext/>
      <w:keepLines/>
      <w:pageBreakBefore w:val="false"/>
      <w:spacing w:before="360" w:after="80"/>
    </w:pPr>
    <w:rPr>
      <w:rFonts w:ascii="Georgia" w:cs="Georgia" w:eastAsia="Georgia" w:hAnsi="Georgia"/>
      <w:i/>
      <w:color w:val="666666"/>
      <w:sz w:val="48"/>
      <w:szCs w:val="48"/>
    </w:rPr>
  </w:style>
  <w:style w:type="table" w:customStyle="1" w:styleId="style4106">
    <w:basedOn w:val="style4097"/>
    <w:next w:val="style4106"/>
    <w:pPr/>
    <w:rPr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  <w:tcPr>
      <w:tcBorders/>
    </w:tcPr>
  </w:style>
  <w:style w:type="paragraph" w:default="1" w:styleId="style0">
    <w:name w:val="Normal"/>
    <w:next w:val="style0"/>
    <w:pPr>
      <w:jc w:val="both"/>
    </w:pPr>
    <w:rPr>
      <w:sz w:val="21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236</Words>
  <Characters>1531</Characters>
  <Application>WPS Office</Application>
  <Paragraphs>105</Paragraphs>
  <CharactersWithSpaces>1703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2025-09-26T11:38:00Z</dcterms:created>
  <dc:creator>Andrzej Tomczyk</dc:creator>
  <lastModifiedBy>SM-A566B</lastModifiedBy>
  <dcterms:modified xsi:type="dcterms:W3CDTF">2025-10-03T07:13:36Z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aa413ffd0e7c4742bfffa4a8671f1ebb</vt:lpwstr>
  </property>
</Properties>
</file>